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6C" w:rsidRDefault="00770E6C" w:rsidP="00770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 w:rsidRPr="00770E6C">
        <w:rPr>
          <w:rFonts w:ascii="Times New Roman" w:hAnsi="Times New Roman" w:cs="Times New Roman"/>
          <w:b/>
          <w:bCs/>
          <w:color w:val="FF0000"/>
        </w:rPr>
        <w:t>ПРОДУКЦИОННАЯ МОДЕЛЬ – ПОСЕЩЕНИЕ РЕСТОРАНА</w:t>
      </w:r>
    </w:p>
    <w:p w:rsidR="00130BCD" w:rsidRDefault="00130BCD" w:rsidP="00770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213FA1">
        <w:rPr>
          <w:rFonts w:ascii="Times New Roman" w:hAnsi="Times New Roman" w:cs="Times New Roman"/>
          <w:b/>
          <w:bCs/>
        </w:rPr>
        <w:t>Задача</w:t>
      </w:r>
      <w:r w:rsidRPr="00213FA1">
        <w:rPr>
          <w:rFonts w:ascii="Times New Roman" w:eastAsia="TimesNewRomanPSMT" w:hAnsi="Times New Roman" w:cs="Times New Roman"/>
        </w:rPr>
        <w:t xml:space="preserve">. Построить  продукционную модель представления знаний  в </w:t>
      </w:r>
    </w:p>
    <w:p w:rsidR="003B654A" w:rsidRPr="00C54CD1" w:rsidRDefault="00213FA1" w:rsidP="00213FA1">
      <w:pPr>
        <w:rPr>
          <w:rFonts w:ascii="Times New Roman" w:eastAsia="TimesNewRomanPSMT" w:hAnsi="Times New Roman" w:cs="Times New Roman"/>
        </w:rPr>
      </w:pPr>
      <w:r w:rsidRPr="00213FA1">
        <w:rPr>
          <w:rFonts w:ascii="Times New Roman" w:eastAsia="TimesNewRomanPSMT" w:hAnsi="Times New Roman" w:cs="Times New Roman"/>
        </w:rPr>
        <w:t>предметной области «Ресторан».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13FA1">
        <w:rPr>
          <w:rFonts w:ascii="Times New Roman" w:hAnsi="Times New Roman" w:cs="Times New Roman"/>
          <w:b/>
          <w:bCs/>
          <w:color w:val="000000"/>
        </w:rPr>
        <w:t>Решение.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1)  Обязательное  действие, выполняемое в ресторанах  – поглощение пищи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и </w:t>
      </w:r>
      <w:r w:rsidRPr="00C54CD1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ее оплата. Значит,  есть уже два целевых действия  «съесть пищу» и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«оплатить»,  которые взаимосвязаны и следуют друг  за другом.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2) Прежде  чем что-либо съесть в ресторане,  туда нужно придти,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дождаться официанта и сделать заказ. Кроме того,  нужно выбрать, в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какой именно  ресторан пойти. Значит, цепочка  промежуточных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действий:  «выбор ресторана и путь  туда», «сделать заказ официанту».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3) Прежде чем  идти в ресторан,  необходимо убедиться, что есть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необходимая сумма  денег. Выбор ресторана  может обуславливаться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многими причинами, выберем  территориальный признак  – к какому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ближе  в тот и  идем. В разных ресторанах  работают разные люди,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поэтому в  зависимости от выбора ресторана,  официанты будут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разные.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Кроме того,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разные рестораны специализируются на разных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 кухнях,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поэтому заказанные блюда будут в разных ресторанах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отличаться.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Значит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вначале идут действия,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позволяющие выбрать ресторан, затем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характеризующие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рестораны, а уже после заказ,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еда, и оплата заказа.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4) Пусть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 в задаче будут рассматриваться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два ресторана: «Вкусная еда» и</w:t>
      </w:r>
    </w:p>
    <w:p w:rsidR="00213FA1" w:rsidRPr="00213FA1" w:rsidRDefault="00770E6C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 xml:space="preserve">«Вкуснятина». </w:t>
      </w:r>
      <w:r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 xml:space="preserve">Первый –паб и заказы приносят </w:t>
      </w:r>
      <w:r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>быстрее, чем во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втором,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второй –пиццерия. В первом работает официант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Сергей, а во</w:t>
      </w:r>
      <w:r w:rsidR="00770E6C">
        <w:rPr>
          <w:rFonts w:ascii="Times New Roman" w:eastAsia="TimesNewRomanPSMT" w:hAnsi="Times New Roman" w:cs="Times New Roman"/>
          <w:color w:val="000000"/>
        </w:rPr>
        <w:t xml:space="preserve"> 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втором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-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официантка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Марина. Петр –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это клиент.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5) </w:t>
      </w:r>
      <w:r w:rsidR="00770E6C">
        <w:rPr>
          <w:rFonts w:ascii="Times New Roman" w:eastAsia="TimesNewRomanPSMT" w:hAnsi="Times New Roman" w:cs="Times New Roman"/>
          <w:color w:val="000000"/>
        </w:rPr>
        <w:t>О</w:t>
      </w:r>
      <w:r w:rsidR="00770E6C" w:rsidRPr="00213FA1">
        <w:rPr>
          <w:rFonts w:ascii="Times New Roman" w:eastAsia="TimesNewRomanPSMT" w:hAnsi="Times New Roman" w:cs="Times New Roman"/>
          <w:color w:val="000000"/>
        </w:rPr>
        <w:t>писанное</w:t>
      </w:r>
      <w:r w:rsid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="00770E6C" w:rsidRPr="00213FA1">
        <w:rPr>
          <w:rFonts w:ascii="Times New Roman" w:eastAsia="TimesNewRomanPSMT" w:hAnsi="Times New Roman" w:cs="Times New Roman"/>
          <w:color w:val="000000"/>
        </w:rPr>
        <w:t xml:space="preserve"> </w:t>
      </w:r>
      <w:r w:rsidR="00770E6C">
        <w:rPr>
          <w:rFonts w:ascii="Times New Roman" w:eastAsia="TimesNewRomanPSMT" w:hAnsi="Times New Roman" w:cs="Times New Roman"/>
          <w:color w:val="000000"/>
        </w:rPr>
        <w:t>в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ыше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можно преобразовать в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следующие предложения типа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«Если, </w:t>
      </w:r>
      <w:r w:rsidR="00770E6C" w:rsidRPr="00C54CD1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то»: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хочет есть и у субъекта есть достаточная сумма денег, то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может пойти в ресторан.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ближе к ресторану «Вкусная еда», чем к ресторану «Вкуснятина»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и субъект может пойти в ресторан, то субъект идет в ресторан «Вкусная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еда».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ближе к ресторану «Вкуснятина», чем к ресторану «Вкусная еда»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и субъект может пойти в ресторан, то субъект идет в ресторан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«Вкуснятина».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идет в ресторан «Вкуснятина» и в ресторане «Вкуснятина»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работает официант Марина, то у субъекта принимает заказ Марина.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идет в ресторан «Вкусная еда» и в ресторане «Вкусная еда»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работает официант Сергей, то у субъекта принимает заказ Сергей.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выбрал блюда и у субъекта принимает заказ Марина, то заказ принесут через 20 мин.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lastRenderedPageBreak/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выбрал блюда и у субъекта принимает заказ Сергей, то заказ принесут через 10 мин.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заказ принесут через 20 мин. или заказ принесут через 10 мин., то субъект может есть.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Если субъект может </w:t>
      </w:r>
      <w:r w:rsidR="00770E6C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есть, то после еды субъект должен оплатить заказ.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Введем обозначения для фактов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 (Ф), действий (Д) и продукций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(П),</w:t>
      </w:r>
    </w:p>
    <w:p w:rsidR="00213FA1" w:rsidRPr="00213FA1" w:rsidRDefault="00770E6C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т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>огда</w:t>
      </w:r>
      <w:r w:rsidRPr="00C54CD1">
        <w:rPr>
          <w:rFonts w:ascii="Times New Roman" w:eastAsia="TimesNewRomanPSMT" w:hAnsi="Times New Roman" w:cs="Times New Roman"/>
          <w:color w:val="000000"/>
        </w:rPr>
        <w:t xml:space="preserve"> 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>: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Субъект</w:t>
      </w:r>
      <w:r w:rsid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 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Петр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Ф1=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хочет есть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Ф2=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у субъекта есть достаточная сумма денег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Ф3=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ближе к ресторану «Вкусная еда», чем к «Вкуснятина»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Ф4=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в ресторане «Вкуснятина» работает официант Марина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Ф5=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в ресторане «Вкусная еда» работает официант Сергей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Ф6=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выбрал блюда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Д1=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может пойти в ресторан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Д2=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идет в ресторан «Вкусная еда»;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Д3=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идет в ресторан «Вкуснятина»;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Д4= у субъекта принимает заказ Марина;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Д5=у субъекта принимает заказ Сергей;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Д6=заказ принесут через 20 мин.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Д7=заказ принесут через 10 мин.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Д8=после еды субъект должен оплатить заказ.</w:t>
      </w:r>
    </w:p>
    <w:p w:rsidR="00213FA1" w:rsidRPr="00770E6C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color w:val="000000"/>
        </w:rPr>
      </w:pPr>
      <w:r w:rsidRPr="00770E6C">
        <w:rPr>
          <w:rFonts w:ascii="Times New Roman" w:eastAsia="TimesNewRomanPSMT" w:hAnsi="Times New Roman" w:cs="Times New Roman"/>
          <w:iCs/>
          <w:color w:val="000000"/>
        </w:rPr>
        <w:t xml:space="preserve">Для продукций установим </w:t>
      </w:r>
      <w:r w:rsidR="00770E6C">
        <w:rPr>
          <w:rFonts w:ascii="Times New Roman" w:eastAsia="TimesNewRomanPSMT" w:hAnsi="Times New Roman" w:cs="Times New Roman"/>
          <w:iCs/>
          <w:color w:val="000000"/>
        </w:rPr>
        <w:t xml:space="preserve"> </w:t>
      </w:r>
      <w:r w:rsidRPr="00770E6C">
        <w:rPr>
          <w:rFonts w:ascii="Times New Roman" w:eastAsia="TimesNewRomanPSMT" w:hAnsi="Times New Roman" w:cs="Times New Roman"/>
          <w:iCs/>
          <w:color w:val="000000"/>
        </w:rPr>
        <w:t>приоритет (в скобках перед запятой</w:t>
      </w:r>
      <w:r w:rsidR="00770E6C">
        <w:rPr>
          <w:rFonts w:ascii="Times New Roman" w:eastAsia="TimesNewRomanPSMT" w:hAnsi="Times New Roman" w:cs="Times New Roman"/>
          <w:iCs/>
          <w:color w:val="000000"/>
        </w:rPr>
        <w:t>)</w:t>
      </w:r>
      <w:r w:rsidRPr="00770E6C">
        <w:rPr>
          <w:rFonts w:ascii="Times New Roman" w:eastAsia="TimesNewRomanPSMT" w:hAnsi="Times New Roman" w:cs="Times New Roman"/>
          <w:iCs/>
          <w:color w:val="000000"/>
        </w:rPr>
        <w:t xml:space="preserve">, </w:t>
      </w:r>
      <w:r w:rsidR="00770E6C">
        <w:rPr>
          <w:rFonts w:ascii="Times New Roman" w:eastAsia="TimesNewRomanPSMT" w:hAnsi="Times New Roman" w:cs="Times New Roman"/>
          <w:iCs/>
          <w:color w:val="000000"/>
        </w:rPr>
        <w:t xml:space="preserve"> </w:t>
      </w:r>
      <w:r w:rsidRPr="00770E6C">
        <w:rPr>
          <w:rFonts w:ascii="Times New Roman" w:eastAsia="TimesNewRomanPSMT" w:hAnsi="Times New Roman" w:cs="Times New Roman"/>
          <w:iCs/>
          <w:color w:val="000000"/>
        </w:rPr>
        <w:t>чем</w:t>
      </w:r>
    </w:p>
    <w:p w:rsidR="00213FA1" w:rsidRPr="00770E6C" w:rsidRDefault="00770E6C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color w:val="000000"/>
        </w:rPr>
      </w:pPr>
      <w:r>
        <w:rPr>
          <w:rFonts w:ascii="Times New Roman" w:eastAsia="TimesNewRomanPSMT" w:hAnsi="Times New Roman" w:cs="Times New Roman"/>
          <w:iCs/>
          <w:color w:val="000000"/>
        </w:rPr>
        <w:t>в</w:t>
      </w:r>
      <w:r w:rsidR="00213FA1" w:rsidRPr="00770E6C">
        <w:rPr>
          <w:rFonts w:ascii="Times New Roman" w:eastAsia="TimesNewRomanPSMT" w:hAnsi="Times New Roman" w:cs="Times New Roman"/>
          <w:iCs/>
          <w:color w:val="000000"/>
        </w:rPr>
        <w:t>ыше</w:t>
      </w:r>
      <w:r>
        <w:rPr>
          <w:rFonts w:ascii="Times New Roman" w:eastAsia="TimesNewRomanPSMT" w:hAnsi="Times New Roman" w:cs="Times New Roman"/>
          <w:iCs/>
          <w:color w:val="000000"/>
        </w:rPr>
        <w:t xml:space="preserve"> </w:t>
      </w:r>
      <w:r w:rsidR="00213FA1" w:rsidRPr="00770E6C">
        <w:rPr>
          <w:rFonts w:ascii="Times New Roman" w:eastAsia="TimesNewRomanPSMT" w:hAnsi="Times New Roman" w:cs="Times New Roman"/>
          <w:iCs/>
          <w:color w:val="000000"/>
        </w:rPr>
        <w:t xml:space="preserve"> приоритет, </w:t>
      </w:r>
      <w:r>
        <w:rPr>
          <w:rFonts w:ascii="Times New Roman" w:eastAsia="TimesNewRomanPSMT" w:hAnsi="Times New Roman" w:cs="Times New Roman"/>
          <w:iCs/>
          <w:color w:val="000000"/>
        </w:rPr>
        <w:t>т</w:t>
      </w:r>
      <w:r w:rsidR="00213FA1" w:rsidRPr="00770E6C">
        <w:rPr>
          <w:rFonts w:ascii="Times New Roman" w:eastAsia="TimesNewRomanPSMT" w:hAnsi="Times New Roman" w:cs="Times New Roman"/>
          <w:iCs/>
          <w:color w:val="000000"/>
        </w:rPr>
        <w:t>ем раньше проверяется правило).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П1(5 , Ф1 и Ф2)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Д1;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П2(4 , Ф3 и Д1)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Д2;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П3(4 , не</w:t>
      </w:r>
      <w:r w:rsidR="00770E6C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Ф3 и Д1)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Д3;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П4(3 , Д3 и Ф4)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Times New Roman" w:eastAsia="TimesNewRomanPSMT" w:hAnsi="Times New Roman" w:cs="Times New Roman"/>
          <w:i/>
          <w:iCs/>
          <w:color w:val="000000"/>
        </w:rPr>
        <w:t xml:space="preserve"> 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Д4;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П5(3 , Д2 и Ф5)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Cambria Math" w:hAnsi="Cambria Math" w:cs="Times New Roman"/>
          <w:b/>
          <w:bCs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Д5;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П6(2 , Д4)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Cambria Math" w:hAnsi="Cambria Math" w:cs="Times New Roman"/>
          <w:b/>
          <w:bCs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Д6;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П7(2 , Д5)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Cambria Math" w:hAnsi="Cambria Math" w:cs="Times New Roman"/>
          <w:b/>
          <w:bCs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Д7;</w:t>
      </w:r>
    </w:p>
    <w:p w:rsid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П8(1 , Д6</w:t>
      </w:r>
      <w:r w:rsidR="00770E6C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или</w:t>
      </w:r>
      <w:r w:rsidR="00770E6C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Д7)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Д8;</w:t>
      </w:r>
    </w:p>
    <w:p w:rsidR="00C54CD1" w:rsidRPr="00213FA1" w:rsidRDefault="00C54CD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>
        <w:rPr>
          <w:rFonts w:ascii="Times New Roman" w:eastAsia="TimesNewRomanPSMT" w:hAnsi="Times New Roman" w:cs="Times New Roman"/>
          <w:i/>
          <w:iCs/>
          <w:noProof/>
          <w:color w:val="000000"/>
          <w:lang w:eastAsia="ru-RU"/>
        </w:rPr>
        <w:lastRenderedPageBreak/>
        <w:drawing>
          <wp:inline distT="0" distB="0" distL="0" distR="0">
            <wp:extent cx="5166741" cy="3333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79" cy="3334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4CD1" w:rsidRPr="00213FA1" w:rsidSect="003B6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3FA1"/>
    <w:rsid w:val="00093BCD"/>
    <w:rsid w:val="00130BCD"/>
    <w:rsid w:val="00213FA1"/>
    <w:rsid w:val="003B654A"/>
    <w:rsid w:val="006154B6"/>
    <w:rsid w:val="00770E6C"/>
    <w:rsid w:val="00837CA1"/>
    <w:rsid w:val="00C54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C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atugengold</dc:creator>
  <cp:keywords/>
  <dc:description/>
  <cp:lastModifiedBy>Андрей</cp:lastModifiedBy>
  <cp:revision>2</cp:revision>
  <dcterms:created xsi:type="dcterms:W3CDTF">2012-10-12T08:34:00Z</dcterms:created>
  <dcterms:modified xsi:type="dcterms:W3CDTF">2015-02-15T16:01:00Z</dcterms:modified>
</cp:coreProperties>
</file>